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1BD" w:rsidRDefault="001331BD" w:rsidP="001331BD">
      <w:pPr>
        <w:pStyle w:val="1"/>
        <w:shd w:val="clear" w:color="auto" w:fill="auto"/>
        <w:spacing w:before="0" w:line="240" w:lineRule="auto"/>
        <w:ind w:firstLine="547"/>
        <w:jc w:val="center"/>
        <w:rPr>
          <w:rFonts w:ascii="Times New Roman" w:hAnsi="Times New Roman"/>
          <w:color w:val="000000"/>
          <w:spacing w:val="0"/>
          <w:sz w:val="28"/>
          <w:szCs w:val="28"/>
        </w:rPr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12 АЭРОКОСМИЧЕСКИЕ МЕТОДЫ ИЗУЧЕНИЙ ГЕОДИ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Н</w:t>
      </w: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АМИЧЕСКИХ ПРОЦЕССОВ В РАЙОНАХ ГОРОДСКИХ И ПРОМЫШЛЕННЫХ АГЛОМЕРАЦИЙ</w:t>
      </w:r>
    </w:p>
    <w:p w:rsidR="001331BD" w:rsidRDefault="001331BD" w:rsidP="001331BD">
      <w:pPr>
        <w:pStyle w:val="1"/>
        <w:shd w:val="clear" w:color="auto" w:fill="auto"/>
        <w:spacing w:before="0" w:line="240" w:lineRule="auto"/>
        <w:ind w:firstLine="547"/>
        <w:jc w:val="center"/>
        <w:rPr>
          <w:sz w:val="28"/>
          <w:szCs w:val="28"/>
        </w:rPr>
      </w:pPr>
    </w:p>
    <w:p w:rsidR="001331BD" w:rsidRPr="004008A3" w:rsidRDefault="001331BD" w:rsidP="001331BD">
      <w:pPr>
        <w:pStyle w:val="11"/>
        <w:keepNext/>
        <w:keepLines/>
        <w:shd w:val="clear" w:color="auto" w:fill="auto"/>
        <w:spacing w:after="0" w:line="240" w:lineRule="auto"/>
        <w:ind w:left="40" w:firstLine="547"/>
        <w:jc w:val="both"/>
        <w:rPr>
          <w:sz w:val="28"/>
          <w:szCs w:val="28"/>
        </w:rPr>
      </w:pPr>
      <w:r w:rsidRPr="004008A3">
        <w:rPr>
          <w:color w:val="000000"/>
          <w:sz w:val="28"/>
          <w:szCs w:val="28"/>
        </w:rPr>
        <w:t>План</w:t>
      </w:r>
      <w:r w:rsidRPr="004008A3">
        <w:rPr>
          <w:color w:val="000000"/>
          <w:sz w:val="28"/>
          <w:szCs w:val="28"/>
        </w:rPr>
        <w:t>:</w:t>
      </w:r>
    </w:p>
    <w:p w:rsidR="001331BD" w:rsidRPr="004008A3" w:rsidRDefault="001331BD" w:rsidP="001331BD">
      <w:pPr>
        <w:pStyle w:val="1"/>
        <w:shd w:val="clear" w:color="auto" w:fill="auto"/>
        <w:spacing w:before="0" w:line="240" w:lineRule="auto"/>
        <w:ind w:left="40" w:firstLine="547"/>
        <w:rPr>
          <w:rFonts w:ascii="Times New Roman" w:hAnsi="Times New Roman"/>
          <w:sz w:val="28"/>
          <w:szCs w:val="28"/>
        </w:rPr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1</w:t>
      </w:r>
      <w:r>
        <w:rPr>
          <w:sz w:val="28"/>
          <w:szCs w:val="28"/>
        </w:rPr>
        <w:t>.</w:t>
      </w: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 xml:space="preserve"> Изучение геодинамических процессов в районах городских и</w:t>
      </w:r>
    </w:p>
    <w:p w:rsidR="001331BD" w:rsidRDefault="001331BD" w:rsidP="001331BD">
      <w:pPr>
        <w:pStyle w:val="1"/>
        <w:shd w:val="clear" w:color="auto" w:fill="auto"/>
        <w:spacing w:before="0" w:line="240" w:lineRule="auto"/>
        <w:ind w:left="40" w:firstLine="547"/>
        <w:rPr>
          <w:sz w:val="28"/>
          <w:szCs w:val="28"/>
        </w:rPr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промышленных агломераций аэрокосмическим методом.</w:t>
      </w:r>
    </w:p>
    <w:p w:rsidR="001331BD" w:rsidRPr="004008A3" w:rsidRDefault="001331BD" w:rsidP="001331BD">
      <w:pPr>
        <w:pStyle w:val="1"/>
        <w:shd w:val="clear" w:color="auto" w:fill="auto"/>
        <w:spacing w:before="0" w:line="240" w:lineRule="auto"/>
        <w:ind w:left="40" w:firstLine="547"/>
        <w:rPr>
          <w:rFonts w:ascii="Times New Roman" w:hAnsi="Times New Roman"/>
          <w:sz w:val="28"/>
          <w:szCs w:val="28"/>
        </w:rPr>
      </w:pPr>
    </w:p>
    <w:p w:rsidR="001331BD" w:rsidRPr="004008A3" w:rsidRDefault="001331BD" w:rsidP="001331BD">
      <w:pPr>
        <w:pStyle w:val="1"/>
        <w:shd w:val="clear" w:color="auto" w:fill="auto"/>
        <w:spacing w:before="0" w:line="240" w:lineRule="auto"/>
        <w:ind w:left="40" w:right="20" w:firstLine="547"/>
        <w:rPr>
          <w:rFonts w:ascii="Times New Roman" w:hAnsi="Times New Roman"/>
          <w:sz w:val="28"/>
          <w:szCs w:val="28"/>
        </w:rPr>
      </w:pPr>
      <w:proofErr w:type="gramStart"/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Традиционные методы наземной геодезии, давно и успешно применяемые в практике научных и прикладных исследований и изысканий, к сожалению, также имеют большие ограничения: они требуют прямой видимости между соседними пунктами наблюдений, а измеряемые трассы или сети не могут быть достаточно большими и ограничиваются сравнительно короткими базами, характеризуя движения преимущественно на локальных участках или полигонах.</w:t>
      </w:r>
      <w:proofErr w:type="gramEnd"/>
    </w:p>
    <w:p w:rsidR="001331BD" w:rsidRDefault="001331BD" w:rsidP="001331BD">
      <w:pPr>
        <w:pStyle w:val="1"/>
        <w:shd w:val="clear" w:color="auto" w:fill="auto"/>
        <w:spacing w:before="0" w:line="240" w:lineRule="auto"/>
        <w:ind w:left="40" w:right="20" w:firstLine="547"/>
        <w:rPr>
          <w:sz w:val="28"/>
          <w:szCs w:val="28"/>
        </w:rPr>
      </w:pPr>
      <w:proofErr w:type="gramStart"/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 xml:space="preserve">Возможность высокоточных, сколь угодно масштабных (по величине охватываемых территорий) и независимых от внешних условий (погода, время суток, сезон, видимость, рельеф) измерений современных движений земной коры (СДЗК) появилась с развитием средств и методов аэрокосмической геодезии: интерферометрии на сверхдлинных базах </w:t>
      </w:r>
      <w:r w:rsidRPr="004008A3">
        <w:rPr>
          <w:rStyle w:val="a4"/>
          <w:rFonts w:eastAsia="Lucida Sans Unicode"/>
          <w:b w:val="0"/>
          <w:sz w:val="28"/>
          <w:szCs w:val="28"/>
        </w:rPr>
        <w:t>VLBI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(</w:t>
      </w:r>
      <w:r w:rsidRPr="004008A3">
        <w:rPr>
          <w:rStyle w:val="a4"/>
          <w:rFonts w:eastAsia="Lucida Sans Unicode"/>
          <w:b w:val="0"/>
          <w:sz w:val="28"/>
          <w:szCs w:val="28"/>
        </w:rPr>
        <w:t>Very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Long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Baseline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proofErr w:type="spellStart"/>
      <w:r w:rsidRPr="004008A3">
        <w:rPr>
          <w:rStyle w:val="a4"/>
          <w:rFonts w:eastAsia="Lucida Sans Unicode"/>
          <w:b w:val="0"/>
          <w:sz w:val="28"/>
          <w:szCs w:val="28"/>
        </w:rPr>
        <w:t>Interferometry</w:t>
      </w:r>
      <w:proofErr w:type="spellEnd"/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), </w:t>
      </w: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 xml:space="preserve">спутниковая лазерная локация </w:t>
      </w:r>
      <w:r w:rsidRPr="004008A3">
        <w:rPr>
          <w:rStyle w:val="a4"/>
          <w:rFonts w:eastAsia="Lucida Sans Unicode"/>
          <w:b w:val="0"/>
          <w:sz w:val="28"/>
          <w:szCs w:val="28"/>
        </w:rPr>
        <w:t>SLR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(</w:t>
      </w:r>
      <w:r w:rsidRPr="004008A3">
        <w:rPr>
          <w:rStyle w:val="a4"/>
          <w:rFonts w:eastAsia="Lucida Sans Unicode"/>
          <w:b w:val="0"/>
          <w:sz w:val="28"/>
          <w:szCs w:val="28"/>
        </w:rPr>
        <w:t>Satellite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Laser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Ranging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) </w:t>
      </w: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 xml:space="preserve">и глобальная система “позиционирования” или координатной привязки </w:t>
      </w:r>
      <w:r w:rsidRPr="004008A3">
        <w:rPr>
          <w:rStyle w:val="a4"/>
          <w:rFonts w:eastAsia="Lucida Sans Unicode"/>
          <w:b w:val="0"/>
          <w:sz w:val="28"/>
          <w:szCs w:val="28"/>
        </w:rPr>
        <w:t>GPS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(</w:t>
      </w:r>
      <w:r w:rsidRPr="004008A3">
        <w:rPr>
          <w:rStyle w:val="a4"/>
          <w:rFonts w:eastAsia="Lucida Sans Unicode"/>
          <w:b w:val="0"/>
          <w:sz w:val="28"/>
          <w:szCs w:val="28"/>
        </w:rPr>
        <w:t>Global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Positioning</w:t>
      </w:r>
      <w:proofErr w:type="gramEnd"/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proofErr w:type="gramStart"/>
      <w:r w:rsidRPr="004008A3">
        <w:rPr>
          <w:rStyle w:val="a4"/>
          <w:rFonts w:eastAsia="Lucida Sans Unicode"/>
          <w:b w:val="0"/>
          <w:sz w:val="28"/>
          <w:szCs w:val="28"/>
        </w:rPr>
        <w:t>System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) </w:t>
      </w: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 xml:space="preserve">на основе спутниковой навигационной системы </w:t>
      </w:r>
      <w:r w:rsidRPr="004008A3">
        <w:rPr>
          <w:rStyle w:val="a4"/>
          <w:rFonts w:eastAsia="Lucida Sans Unicode"/>
          <w:b w:val="0"/>
          <w:sz w:val="28"/>
          <w:szCs w:val="28"/>
        </w:rPr>
        <w:t>NAVSTAR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(</w:t>
      </w:r>
      <w:r w:rsidRPr="004008A3">
        <w:rPr>
          <w:rStyle w:val="a4"/>
          <w:rFonts w:eastAsia="Lucida Sans Unicode"/>
          <w:b w:val="0"/>
          <w:sz w:val="28"/>
          <w:szCs w:val="28"/>
        </w:rPr>
        <w:t>Navigation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Satellite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Timing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and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r w:rsidRPr="004008A3">
        <w:rPr>
          <w:rStyle w:val="a4"/>
          <w:rFonts w:eastAsia="Lucida Sans Unicode"/>
          <w:b w:val="0"/>
          <w:sz w:val="28"/>
          <w:szCs w:val="28"/>
        </w:rPr>
        <w:t>Ranging</w:t>
      </w:r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>).</w:t>
      </w:r>
      <w:proofErr w:type="gramEnd"/>
      <w:r w:rsidRPr="001331BD">
        <w:rPr>
          <w:rStyle w:val="a4"/>
          <w:rFonts w:eastAsia="Lucida Sans Unicode"/>
          <w:b w:val="0"/>
          <w:sz w:val="28"/>
          <w:szCs w:val="28"/>
          <w:lang w:val="ru-RU"/>
        </w:rPr>
        <w:t xml:space="preserve"> </w:t>
      </w:r>
      <w:proofErr w:type="gramStart"/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Последняя оказалась практически наиболее востребованной и получила широкое распространение в геодинамических исследованиях.</w:t>
      </w:r>
      <w:proofErr w:type="gramEnd"/>
    </w:p>
    <w:p w:rsidR="00B3105B" w:rsidRDefault="001331BD" w:rsidP="001331BD">
      <w:pPr>
        <w:pStyle w:val="1"/>
        <w:shd w:val="clear" w:color="auto" w:fill="auto"/>
        <w:spacing w:before="0" w:line="240" w:lineRule="auto"/>
        <w:ind w:left="40" w:right="20" w:firstLine="547"/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 xml:space="preserve">На территориях со сплошной застройкой, особенно многоэтажной, составляют графические планы, на которых ситуация и рельеф создаются по аэрофотоснимкам на универсальных приборах. Крупномасштабная аэрофотосъемка выполняется в масштабе, который в 4-6 раз мельче масштаба создаваемого плана, при этом стремятся, чтобы отдельные населенные пункты, городские кварталы, предприятия по возможности располагались в пределах одного аэрофотоснимка. Оси залетов проектируют параллельно основным линейным контурам и улицам. Продольное перекрытие назначают около 80 %, что позволяет выбрать стереопары с размещением капитальных строений в середине модели. Для съемки применяют </w:t>
      </w:r>
      <w:proofErr w:type="spellStart"/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аэрофотоаппараты</w:t>
      </w:r>
      <w:proofErr w:type="spellEnd"/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 xml:space="preserve"> (АФА) с высокими изобразительными свойствами и минимальными геометрическими искажениями снимаемых объектов. В равнинной местности берут АФА с фокусным расстоянием 70-100 мм; в застроенных и всхолмленных районах - 140-200 мм.</w:t>
      </w:r>
      <w:r w:rsidRPr="004008A3">
        <w:rPr>
          <w:rFonts w:ascii="Times New Roman" w:hAnsi="Times New Roman"/>
          <w:sz w:val="28"/>
          <w:szCs w:val="28"/>
        </w:rPr>
        <w:t xml:space="preserve"> </w:t>
      </w:r>
    </w:p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331BD"/>
    <w:rsid w:val="001331BD"/>
    <w:rsid w:val="00B31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1BD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1331BD"/>
    <w:rPr>
      <w:rFonts w:ascii="Lucida Sans Unicode" w:eastAsia="Lucida Sans Unicode" w:hAnsi="Lucida Sans Unicode" w:cs="Lucida Sans Unicode"/>
      <w:spacing w:val="-10"/>
      <w:shd w:val="clear" w:color="auto" w:fill="FFFFFF"/>
    </w:rPr>
  </w:style>
  <w:style w:type="paragraph" w:customStyle="1" w:styleId="1">
    <w:name w:val="Основной текст1"/>
    <w:basedOn w:val="a"/>
    <w:link w:val="a3"/>
    <w:rsid w:val="001331BD"/>
    <w:pPr>
      <w:shd w:val="clear" w:color="auto" w:fill="FFFFFF"/>
      <w:autoSpaceDE/>
      <w:autoSpaceDN/>
      <w:adjustRightInd/>
      <w:spacing w:before="300" w:line="269" w:lineRule="exact"/>
      <w:ind w:firstLine="600"/>
      <w:jc w:val="both"/>
    </w:pPr>
    <w:rPr>
      <w:rFonts w:ascii="Lucida Sans Unicode" w:eastAsia="Lucida Sans Unicode" w:hAnsi="Lucida Sans Unicode" w:cs="Lucida Sans Unicode"/>
      <w:spacing w:val="-10"/>
      <w:sz w:val="22"/>
      <w:szCs w:val="22"/>
      <w:lang w:eastAsia="en-US"/>
    </w:rPr>
  </w:style>
  <w:style w:type="character" w:customStyle="1" w:styleId="10">
    <w:name w:val="Заголовок №1_"/>
    <w:link w:val="11"/>
    <w:rsid w:val="001331BD"/>
    <w:rPr>
      <w:rFonts w:hAnsi="Times New Roman"/>
      <w:shd w:val="clear" w:color="auto" w:fill="FFFFFF"/>
    </w:rPr>
  </w:style>
  <w:style w:type="paragraph" w:customStyle="1" w:styleId="11">
    <w:name w:val="Заголовок №1"/>
    <w:basedOn w:val="a"/>
    <w:link w:val="10"/>
    <w:rsid w:val="001331BD"/>
    <w:pPr>
      <w:shd w:val="clear" w:color="auto" w:fill="FFFFFF"/>
      <w:autoSpaceDE/>
      <w:autoSpaceDN/>
      <w:adjustRightInd/>
      <w:spacing w:after="300" w:line="0" w:lineRule="atLeast"/>
      <w:outlineLvl w:val="0"/>
    </w:pPr>
    <w:rPr>
      <w:rFonts w:asciiTheme="minorHAnsi" w:eastAsiaTheme="minorHAnsi" w:cstheme="minorBidi"/>
      <w:sz w:val="22"/>
      <w:szCs w:val="22"/>
      <w:lang w:eastAsia="en-US"/>
    </w:rPr>
  </w:style>
  <w:style w:type="character" w:customStyle="1" w:styleId="a4">
    <w:name w:val="Основной текст + Полужирный"/>
    <w:rsid w:val="001331B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2020-09-09T03:55:00Z</dcterms:created>
  <dcterms:modified xsi:type="dcterms:W3CDTF">2020-09-09T03:55:00Z</dcterms:modified>
</cp:coreProperties>
</file>